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4348" w14:textId="77777777" w:rsidR="009B522F" w:rsidRPr="009B522F" w:rsidRDefault="009B522F" w:rsidP="009B522F">
      <w:pPr>
        <w:rPr>
          <w:b/>
          <w:bCs/>
        </w:rPr>
      </w:pPr>
      <w:r w:rsidRPr="009B522F">
        <w:rPr>
          <w:b/>
          <w:bCs/>
        </w:rPr>
        <w:t>Start of the Municipalization Process</w:t>
      </w:r>
    </w:p>
    <w:p w14:paraId="119EFA06" w14:textId="77777777" w:rsidR="009B522F" w:rsidRPr="009B522F" w:rsidRDefault="009B522F" w:rsidP="009B522F">
      <w:r w:rsidRPr="009B522F">
        <w:t>Alarm bells rang when, at the Ordinary Plenary Session of the City Council on November 18, 2025, the initiation of the municipalization process for the water supply to this residential development was approved by majority vote, with the creation of a Commission.</w:t>
      </w:r>
    </w:p>
    <w:p w14:paraId="1AEA7BFE" w14:textId="77777777" w:rsidR="009B522F" w:rsidRPr="009B522F" w:rsidRDefault="009B522F" w:rsidP="009B522F">
      <w:r w:rsidRPr="009B522F">
        <w:t>A few days later, on November 26, the Municipal Secretary sent this Association the text formalizing file 6317/2025, which initiated the process. This coincided with various public statements from both the Mayor and the First Deputy Mayor, who justified the decision by stating that “there is a risk to public health, the owner is in breach of contract, and the law requires it.”</w:t>
      </w:r>
    </w:p>
    <w:p w14:paraId="1A11F3D4" w14:textId="30A38183" w:rsidR="009B522F" w:rsidRPr="009B522F" w:rsidRDefault="009B522F" w:rsidP="009B522F">
      <w:r w:rsidRPr="009B522F">
        <w:t>Up to that point, we can confirm that absolutely nothing had been reported to the public, nor to this Association, and of course, no preventative measures had been taken to mitigate the potential contamination of the supplied water.</w:t>
      </w:r>
    </w:p>
    <w:p w14:paraId="361575C8" w14:textId="0B0E86BE" w:rsidR="009B522F" w:rsidRPr="009B522F" w:rsidRDefault="009B522F" w:rsidP="009B522F">
      <w:pPr>
        <w:rPr>
          <w:b/>
          <w:bCs/>
        </w:rPr>
      </w:pPr>
      <w:r w:rsidRPr="009B522F">
        <w:rPr>
          <w:b/>
          <w:bCs/>
        </w:rPr>
        <w:t>Information Gathering</w:t>
      </w:r>
    </w:p>
    <w:p w14:paraId="70544CD8" w14:textId="6D476DA3" w:rsidR="009B522F" w:rsidRPr="009B522F" w:rsidRDefault="009B522F" w:rsidP="009B522F">
      <w:r w:rsidRPr="009B522F">
        <w:t xml:space="preserve">Based on the information gathered by this Association from official bodies, and which is in our possession, we can say that this story dates back to 1984 when the company Aguas Las Tres Calas S.A. received an administrative authorization (not a tender or a concession) for the supply of drinking water to the Urbanization, with no expiration date. By that time, its facilities (two reservoirs in the mountain area and two reservoirs in the </w:t>
      </w:r>
      <w:r w:rsidRPr="009B522F">
        <w:t>centre</w:t>
      </w:r>
      <w:r w:rsidRPr="009B522F">
        <w:t xml:space="preserve"> of the Urbanization) were already operating with the knowledge of the City Council, because the family of the owner of the water company had been involved in the development of the Urbanization.</w:t>
      </w:r>
    </w:p>
    <w:p w14:paraId="6D14E444" w14:textId="24F1498A" w:rsidR="009B522F" w:rsidRPr="009B522F" w:rsidRDefault="009B522F" w:rsidP="009B522F">
      <w:r w:rsidRPr="009B522F">
        <w:t xml:space="preserve">At least since 2017, the company has failed to comply with the requirements of the Public Health Agency of Catalonia regarding the maintenance of the facilities. In September 2017, Aguas Las Tres Calas informed Public Health that one of the reservoirs in the mountain area had collapsed and, consequently, was no longer in use. In June 2022, Aguas Las Tres Calas sent Public Health documents and photos of two new reservoirs built in the upper area. These were not authorized, among other reasons, because they lacked a construction project. In March 2024, Public Health issued another </w:t>
      </w:r>
      <w:r w:rsidRPr="009B522F">
        <w:t>unfavourable</w:t>
      </w:r>
      <w:r w:rsidRPr="009B522F">
        <w:t xml:space="preserve"> report for their commissioning due to continued non-compliance with current regulations. To this day, they remain inoperative.</w:t>
      </w:r>
    </w:p>
    <w:p w14:paraId="0E74ACB1" w14:textId="77777777" w:rsidR="009B522F" w:rsidRPr="009B522F" w:rsidRDefault="009B522F" w:rsidP="009B522F">
      <w:pPr>
        <w:rPr>
          <w:b/>
          <w:bCs/>
        </w:rPr>
      </w:pPr>
      <w:r w:rsidRPr="009B522F">
        <w:rPr>
          <w:b/>
          <w:bCs/>
        </w:rPr>
        <w:t>Seriousness of the problem</w:t>
      </w:r>
    </w:p>
    <w:p w14:paraId="2D11B434" w14:textId="77777777" w:rsidR="009B522F" w:rsidRPr="009B522F" w:rsidRDefault="009B522F" w:rsidP="009B522F">
      <w:r w:rsidRPr="009B522F">
        <w:t xml:space="preserve">All of the above could be part of a unfortunately commonplace relationship between the Administration and some service providers, except that in this case, on November 22, 2022, and after proceedings (S22015SRT) initiated in March 2021, the Regional Sub-Directorate for Camp de Tarragona and Terres de </w:t>
      </w:r>
      <w:proofErr w:type="spellStart"/>
      <w:r w:rsidRPr="009B522F">
        <w:t>l’Ebre</w:t>
      </w:r>
      <w:proofErr w:type="spellEnd"/>
      <w:r w:rsidRPr="009B522F">
        <w:t xml:space="preserve"> had ordered “the preventive closure of the Tres Cales </w:t>
      </w:r>
      <w:proofErr w:type="spellStart"/>
      <w:r w:rsidRPr="009B522F">
        <w:t>Muntanya</w:t>
      </w:r>
      <w:proofErr w:type="spellEnd"/>
      <w:r w:rsidRPr="009B522F">
        <w:t xml:space="preserve"> reservoir” based on the fact that it represented “a serious risk to public health due to non-compliance with health regulations.”</w:t>
      </w:r>
    </w:p>
    <w:p w14:paraId="42A2816B" w14:textId="77777777" w:rsidR="009B522F" w:rsidRPr="009B522F" w:rsidRDefault="009B522F" w:rsidP="009B522F">
      <w:r w:rsidRPr="009B522F">
        <w:t>This resolution was also communicated to the City Council in writing on November 24, 2022 (attached as an Annex). Furthermore, City Council technicians accompanied and signed the minutes of several inspections carried out by Public Health prior to the preventive closure order.</w:t>
      </w:r>
    </w:p>
    <w:p w14:paraId="451B1C6A" w14:textId="77777777" w:rsidR="009B522F" w:rsidRPr="009B522F" w:rsidRDefault="009B522F" w:rsidP="009B522F">
      <w:pPr>
        <w:rPr>
          <w:b/>
          <w:bCs/>
        </w:rPr>
      </w:pPr>
      <w:r w:rsidRPr="009B522F">
        <w:rPr>
          <w:b/>
          <w:bCs/>
        </w:rPr>
        <w:t>What we have done as an Association</w:t>
      </w:r>
    </w:p>
    <w:p w14:paraId="61F4752D" w14:textId="77777777" w:rsidR="009B522F" w:rsidRPr="009B522F" w:rsidRDefault="009B522F" w:rsidP="009B522F">
      <w:r w:rsidRPr="009B522F">
        <w:t xml:space="preserve">In these three weeks, the </w:t>
      </w:r>
      <w:proofErr w:type="spellStart"/>
      <w:r w:rsidRPr="009B522F">
        <w:t>Mestral</w:t>
      </w:r>
      <w:proofErr w:type="spellEnd"/>
      <w:r w:rsidRPr="009B522F">
        <w:t xml:space="preserve"> XXI Association of the Tres Calas Urbanization has contacted the City Council on three separate occasions through the appropriate channels, as well as the </w:t>
      </w:r>
      <w:r w:rsidRPr="009B522F">
        <w:lastRenderedPageBreak/>
        <w:t>Public Health Agency of Catalonia and the Catalan Water Agency, requesting updated information and details of the measures taken to safeguard the health of the residents, without receiving any response.</w:t>
      </w:r>
    </w:p>
    <w:p w14:paraId="09B6C53B" w14:textId="6D5DD32E" w:rsidR="009B522F" w:rsidRDefault="009B522F" w:rsidP="009B522F">
      <w:r w:rsidRPr="009B522F">
        <w:t xml:space="preserve">The City Council's lack of transparency, its failure to take any known actions as co-responsible parties in the water supply (the reservoir continues to operate and supply water to the population), along with the procedure chosen to municipalize the service (when the easiest and quickest solution would have been to revoke the administrative authorization due to health violations), leads us to believe that the owner may face potential compensation payments that we cannot afford. </w:t>
      </w:r>
    </w:p>
    <w:p w14:paraId="43B92799" w14:textId="77777777" w:rsidR="009B522F" w:rsidRPr="009B522F" w:rsidRDefault="009B522F" w:rsidP="009B522F">
      <w:pPr>
        <w:rPr>
          <w:b/>
          <w:bCs/>
        </w:rPr>
      </w:pPr>
      <w:r w:rsidRPr="009B522F">
        <w:rPr>
          <w:b/>
          <w:bCs/>
        </w:rPr>
        <w:t>We summarize the above as follows:</w:t>
      </w:r>
    </w:p>
    <w:p w14:paraId="3E8602C2" w14:textId="77777777" w:rsidR="009B522F" w:rsidRPr="009B522F" w:rsidRDefault="009B522F" w:rsidP="009B522F">
      <w:r w:rsidRPr="009B522F">
        <w:t>1) We have been at SERIOUS RISK OF CONTAMINATION for several years.</w:t>
      </w:r>
    </w:p>
    <w:p w14:paraId="3852147C" w14:textId="77777777" w:rsidR="009B522F" w:rsidRPr="009B522F" w:rsidRDefault="009B522F" w:rsidP="009B522F">
      <w:r w:rsidRPr="009B522F">
        <w:t>2) The City Council, aware of this situation, has done nothing (for reasons unknown to the public) to enforce the Public Health Resolution that mandated, as a preventative measure, the temporary closure of the reservoir.</w:t>
      </w:r>
    </w:p>
    <w:p w14:paraId="5C462A18" w14:textId="77777777" w:rsidR="009B522F" w:rsidRPr="009B522F" w:rsidRDefault="009B522F" w:rsidP="009B522F">
      <w:r w:rsidRPr="009B522F">
        <w:t>3) A municipalization process has begun, which we could agree with, but it is proceeding in a way that suggests the municipal budget will have to cover the costs of abandoned facilities, over 50 years old, and with the "possible" compensation of the owner. In our opinion, the easiest solution would be the REVOCATION of the administrative authorization with a requirement for financial compensation from the owner, not the other way around.</w:t>
      </w:r>
    </w:p>
    <w:p w14:paraId="789EF26B" w14:textId="77777777" w:rsidR="009B522F" w:rsidRPr="009B522F" w:rsidRDefault="009B522F" w:rsidP="009B522F">
      <w:pPr>
        <w:rPr>
          <w:b/>
          <w:bCs/>
        </w:rPr>
      </w:pPr>
      <w:r w:rsidRPr="009B522F">
        <w:rPr>
          <w:b/>
          <w:bCs/>
        </w:rPr>
        <w:t>What could happen in the worst-case scenario (for the residents)?</w:t>
      </w:r>
    </w:p>
    <w:p w14:paraId="5DB02582" w14:textId="77777777" w:rsidR="009B522F" w:rsidRPr="009B522F" w:rsidRDefault="009B522F" w:rsidP="009B522F">
      <w:r w:rsidRPr="009B522F">
        <w:t xml:space="preserve">1) Until the City Council </w:t>
      </w:r>
      <w:proofErr w:type="gramStart"/>
      <w:r w:rsidRPr="009B522F">
        <w:t>takes action</w:t>
      </w:r>
      <w:proofErr w:type="gramEnd"/>
      <w:r w:rsidRPr="009B522F">
        <w:t xml:space="preserve">, the water will become contaminated, affecting some people, and we will be left without water for </w:t>
      </w:r>
      <w:proofErr w:type="gramStart"/>
      <w:r w:rsidRPr="009B522F">
        <w:t>a period of time</w:t>
      </w:r>
      <w:proofErr w:type="gramEnd"/>
      <w:r w:rsidRPr="009B522F">
        <w:t>.</w:t>
      </w:r>
    </w:p>
    <w:p w14:paraId="7C90B7BA" w14:textId="77777777" w:rsidR="009B522F" w:rsidRPr="009B522F" w:rsidRDefault="009B522F" w:rsidP="009B522F">
      <w:r w:rsidRPr="009B522F">
        <w:t>2) Without going to the above, the municipality should take over the facilities, and all residents (including those in the village) should have to pay for the new tanks and maintenance that hasn't been done in the last 20 years.</w:t>
      </w:r>
    </w:p>
    <w:p w14:paraId="56E54F28" w14:textId="77777777" w:rsidR="009B522F" w:rsidRPr="009B522F" w:rsidRDefault="009B522F" w:rsidP="009B522F">
      <w:r w:rsidRPr="009B522F">
        <w:t>3) They should give Aguas Tres Calas S.A. some money (as compensation), which we residents will also pay for through the budget.</w:t>
      </w:r>
    </w:p>
    <w:p w14:paraId="3704E348" w14:textId="77777777" w:rsidR="009B522F" w:rsidRPr="009B522F" w:rsidRDefault="009B522F" w:rsidP="009B522F">
      <w:r w:rsidRPr="009B522F">
        <w:t>4) And all this for breaking the law, seriously endangering our health with the implicit or explicit complicity of our municipal managers.</w:t>
      </w:r>
    </w:p>
    <w:p w14:paraId="5190220A" w14:textId="77777777" w:rsidR="009B522F" w:rsidRPr="009B522F" w:rsidRDefault="009B522F" w:rsidP="009B522F"/>
    <w:p w14:paraId="557BF3A4" w14:textId="2176AE27" w:rsidR="004D375E" w:rsidRDefault="009B522F" w:rsidP="009B522F">
      <w:r w:rsidRPr="009B522F">
        <w:t>22/12/2025</w:t>
      </w:r>
    </w:p>
    <w:sectPr w:rsidR="004D37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2F"/>
    <w:rsid w:val="004D375E"/>
    <w:rsid w:val="009B522F"/>
    <w:rsid w:val="00BA08C0"/>
    <w:rsid w:val="00BC0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6D3C"/>
  <w15:chartTrackingRefBased/>
  <w15:docId w15:val="{D6FB32CF-2626-4CDD-8940-A3CA611B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9B52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B52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52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52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52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52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52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52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52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52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B52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B52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B522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B522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B52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52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52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522F"/>
    <w:rPr>
      <w:rFonts w:eastAsiaTheme="majorEastAsia" w:cstheme="majorBidi"/>
      <w:color w:val="272727" w:themeColor="text1" w:themeTint="D8"/>
    </w:rPr>
  </w:style>
  <w:style w:type="paragraph" w:styleId="Ttulo">
    <w:name w:val="Title"/>
    <w:basedOn w:val="Normal"/>
    <w:next w:val="Normal"/>
    <w:link w:val="TtuloCar"/>
    <w:uiPriority w:val="10"/>
    <w:qFormat/>
    <w:rsid w:val="009B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52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52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52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522F"/>
    <w:pPr>
      <w:spacing w:before="160"/>
      <w:jc w:val="center"/>
    </w:pPr>
    <w:rPr>
      <w:i/>
      <w:iCs/>
      <w:color w:val="404040" w:themeColor="text1" w:themeTint="BF"/>
    </w:rPr>
  </w:style>
  <w:style w:type="character" w:customStyle="1" w:styleId="CitaCar">
    <w:name w:val="Cita Car"/>
    <w:basedOn w:val="Fuentedeprrafopredeter"/>
    <w:link w:val="Cita"/>
    <w:uiPriority w:val="29"/>
    <w:rsid w:val="009B522F"/>
    <w:rPr>
      <w:i/>
      <w:iCs/>
      <w:color w:val="404040" w:themeColor="text1" w:themeTint="BF"/>
    </w:rPr>
  </w:style>
  <w:style w:type="paragraph" w:styleId="Prrafodelista">
    <w:name w:val="List Paragraph"/>
    <w:basedOn w:val="Normal"/>
    <w:uiPriority w:val="34"/>
    <w:qFormat/>
    <w:rsid w:val="009B522F"/>
    <w:pPr>
      <w:ind w:left="720"/>
      <w:contextualSpacing/>
    </w:pPr>
  </w:style>
  <w:style w:type="character" w:styleId="nfasisintenso">
    <w:name w:val="Intense Emphasis"/>
    <w:basedOn w:val="Fuentedeprrafopredeter"/>
    <w:uiPriority w:val="21"/>
    <w:qFormat/>
    <w:rsid w:val="009B522F"/>
    <w:rPr>
      <w:i/>
      <w:iCs/>
      <w:color w:val="2F5496" w:themeColor="accent1" w:themeShade="BF"/>
    </w:rPr>
  </w:style>
  <w:style w:type="paragraph" w:styleId="Citadestacada">
    <w:name w:val="Intense Quote"/>
    <w:basedOn w:val="Normal"/>
    <w:next w:val="Normal"/>
    <w:link w:val="CitadestacadaCar"/>
    <w:uiPriority w:val="30"/>
    <w:qFormat/>
    <w:rsid w:val="009B5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522F"/>
    <w:rPr>
      <w:i/>
      <w:iCs/>
      <w:color w:val="2F5496" w:themeColor="accent1" w:themeShade="BF"/>
    </w:rPr>
  </w:style>
  <w:style w:type="character" w:styleId="Referenciaintensa">
    <w:name w:val="Intense Reference"/>
    <w:basedOn w:val="Fuentedeprrafopredeter"/>
    <w:uiPriority w:val="32"/>
    <w:qFormat/>
    <w:rsid w:val="009B5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874</Words>
  <Characters>4645</Characters>
  <Application>Microsoft Office Word</Application>
  <DocSecurity>0</DocSecurity>
  <Lines>70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masanes</dc:creator>
  <cp:keywords/>
  <dc:description/>
  <cp:lastModifiedBy>antonio masanes</cp:lastModifiedBy>
  <cp:revision>1</cp:revision>
  <dcterms:created xsi:type="dcterms:W3CDTF">2025-12-20T15:27:00Z</dcterms:created>
  <dcterms:modified xsi:type="dcterms:W3CDTF">2025-12-20T15:51:00Z</dcterms:modified>
</cp:coreProperties>
</file>